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Theme="minorEastAsia" w:hAnsiTheme="minorEastAsia" w:eastAsiaTheme="minorEastAsia" w:cstheme="minorEastAsia"/>
          <w:b/>
          <w:bCs/>
          <w:sz w:val="52"/>
          <w:szCs w:val="52"/>
          <w:lang w:eastAsia="zh-CN"/>
        </w:rPr>
      </w:pPr>
      <w:r>
        <w:rPr>
          <w:rFonts w:hint="eastAsia" w:asciiTheme="minorEastAsia" w:hAnsiTheme="minorEastAsia" w:eastAsiaTheme="minorEastAsia" w:cstheme="minorEastAsia"/>
          <w:b/>
          <w:bCs/>
          <w:sz w:val="52"/>
          <w:szCs w:val="52"/>
          <w:lang w:eastAsia="zh-CN"/>
        </w:rPr>
        <w:t>通</w:t>
      </w:r>
      <w:r>
        <w:rPr>
          <w:rFonts w:hint="eastAsia" w:asciiTheme="minorEastAsia" w:hAnsiTheme="minorEastAsia" w:eastAsiaTheme="minorEastAsia" w:cstheme="minorEastAsia"/>
          <w:b/>
          <w:bCs/>
          <w:sz w:val="52"/>
          <w:szCs w:val="52"/>
          <w:lang w:val="en-US" w:eastAsia="zh-CN"/>
        </w:rPr>
        <w:t xml:space="preserve">  </w:t>
      </w:r>
      <w:r>
        <w:rPr>
          <w:rFonts w:hint="eastAsia" w:asciiTheme="minorEastAsia" w:hAnsiTheme="minorEastAsia" w:eastAsiaTheme="minorEastAsia" w:cstheme="minorEastAsia"/>
          <w:b/>
          <w:bCs/>
          <w:sz w:val="52"/>
          <w:szCs w:val="52"/>
          <w:lang w:eastAsia="zh-CN"/>
        </w:rPr>
        <w:t>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15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各会员单位：</w:t>
      </w:r>
    </w:p>
    <w:p>
      <w:pPr>
        <w:ind w:firstLine="600"/>
        <w:jc w:val="left"/>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z w:val="28"/>
          <w:szCs w:val="28"/>
          <w:lang w:val="en-US" w:eastAsia="zh-CN"/>
        </w:rPr>
        <w:t xml:space="preserve"> 为帮助我省医疗器械企业家拓展视野，实现与外省行业资源的对接，有效提升我省医疗器械企业的竞争力。应广大会员企业要求，经河南省医疗器械商会与常州市医疗器械行业协会沟通协调，定于11月27-29日到常州医疗器械企业参观交流，</w:t>
      </w:r>
      <w:r>
        <w:rPr>
          <w:rFonts w:hint="eastAsia" w:asciiTheme="minorEastAsia" w:hAnsiTheme="minorEastAsia" w:eastAsiaTheme="minorEastAsia" w:cstheme="minorEastAsia"/>
          <w:color w:val="auto"/>
          <w:sz w:val="28"/>
          <w:szCs w:val="28"/>
          <w:lang w:val="en-US" w:eastAsia="zh-CN"/>
        </w:rPr>
        <w:t>将根据企业</w:t>
      </w:r>
      <w:r>
        <w:rPr>
          <w:rFonts w:hint="eastAsia" w:asciiTheme="minorEastAsia" w:hAnsiTheme="minorEastAsia" w:cstheme="minorEastAsia"/>
          <w:color w:val="auto"/>
          <w:sz w:val="28"/>
          <w:szCs w:val="28"/>
          <w:lang w:val="en-US" w:eastAsia="zh-CN"/>
        </w:rPr>
        <w:t>上报需求与对方协商参访企业</w:t>
      </w:r>
      <w:r>
        <w:rPr>
          <w:rFonts w:hint="eastAsia" w:asciiTheme="minorEastAsia" w:hAnsiTheme="minorEastAsia" w:eastAsiaTheme="minorEastAsia" w:cstheme="minorEastAsia"/>
          <w:color w:val="auto"/>
          <w:sz w:val="28"/>
          <w:szCs w:val="28"/>
          <w:lang w:val="en-US" w:eastAsia="zh-CN"/>
        </w:rPr>
        <w:t>。</w:t>
      </w:r>
    </w:p>
    <w:p>
      <w:pPr>
        <w:ind w:firstLine="600"/>
        <w:jc w:val="left"/>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请愿意参访的企</w:t>
      </w:r>
      <w:bookmarkStart w:id="1" w:name="_GoBack"/>
      <w:bookmarkEnd w:id="1"/>
      <w:r>
        <w:rPr>
          <w:rFonts w:hint="eastAsia" w:asciiTheme="minorEastAsia" w:hAnsiTheme="minorEastAsia" w:eastAsiaTheme="minorEastAsia" w:cstheme="minorEastAsia"/>
          <w:color w:val="auto"/>
          <w:sz w:val="28"/>
          <w:szCs w:val="28"/>
          <w:lang w:val="en-US" w:eastAsia="zh-CN"/>
        </w:rPr>
        <w:t>业请把意向参观企业类型或企业名单发送至河南省医疗器械商会邮箱（hnylqxsh@163.com）。</w:t>
      </w:r>
    </w:p>
    <w:p>
      <w:pPr>
        <w:ind w:firstLine="600"/>
        <w:jc w:val="left"/>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人员费用：2000元/人  （包含往返交通、食宿行；住宿：标间/2人拼住，不包含因个人原因产生的费用，如需单间，</w:t>
      </w:r>
      <w:r>
        <w:rPr>
          <w:rFonts w:hint="eastAsia" w:asciiTheme="minorEastAsia" w:hAnsiTheme="minorEastAsia" w:cstheme="minorEastAsia"/>
          <w:color w:val="auto"/>
          <w:sz w:val="28"/>
          <w:szCs w:val="28"/>
          <w:lang w:val="en-US" w:eastAsia="zh-CN"/>
        </w:rPr>
        <w:t>请提前在报名表上注明</w:t>
      </w:r>
      <w:r>
        <w:rPr>
          <w:rFonts w:hint="eastAsia" w:asciiTheme="minorEastAsia" w:hAnsiTheme="minorEastAsia" w:eastAsiaTheme="minorEastAsia" w:cstheme="minorEastAsia"/>
          <w:color w:val="auto"/>
          <w:sz w:val="28"/>
          <w:szCs w:val="28"/>
          <w:lang w:val="en-US" w:eastAsia="zh-CN"/>
        </w:rPr>
        <w:t>，费用按酒店实收价格自费。）</w:t>
      </w:r>
    </w:p>
    <w:p>
      <w:pPr>
        <w:ind w:firstLine="6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交费方式：现金或银行汇款</w:t>
      </w:r>
    </w:p>
    <w:p>
      <w:pPr>
        <w:ind w:firstLine="6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户    名：河南省医疗器械商会</w:t>
      </w:r>
    </w:p>
    <w:p>
      <w:pPr>
        <w:ind w:firstLine="6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开 户 行：中国工商银行郑州二七支行</w:t>
      </w:r>
    </w:p>
    <w:p>
      <w:pPr>
        <w:ind w:firstLine="6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账    号：1702028109200258571</w:t>
      </w:r>
    </w:p>
    <w:p>
      <w:pPr>
        <w:ind w:firstLine="6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汇款请注明“常州企业考察”字样。</w:t>
      </w:r>
    </w:p>
    <w:p>
      <w:pPr>
        <w:ind w:firstLine="6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ind w:firstLine="6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联系人：夏 敬   13613817008  0371-86568081</w:t>
      </w:r>
    </w:p>
    <w:p>
      <w:pPr>
        <w:ind w:firstLine="6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ind w:firstLine="6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河南省医疗器械商会</w:t>
      </w:r>
    </w:p>
    <w:p>
      <w:pPr>
        <w:ind w:firstLine="6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二零一六年十一月7日</w:t>
      </w:r>
    </w:p>
    <w:p>
      <w:pPr>
        <w:ind w:firstLine="600"/>
        <w:jc w:val="right"/>
        <w:rPr>
          <w:rFonts w:hint="eastAsia" w:asciiTheme="minorEastAsia" w:hAnsiTheme="minorEastAsia" w:cstheme="minorEastAsia"/>
          <w:sz w:val="28"/>
          <w:szCs w:val="28"/>
          <w:lang w:val="en-US" w:eastAsia="zh-CN"/>
        </w:rPr>
      </w:pPr>
    </w:p>
    <w:p>
      <w:pPr>
        <w:spacing w:beforeLines="0" w:afterLines="0"/>
        <w:jc w:val="center"/>
        <w:rPr>
          <w:rFonts w:hint="default" w:ascii="华文楷体" w:hAnsi="华文楷体" w:eastAsia="华文楷体"/>
          <w:b w:val="0"/>
          <w:bCs/>
          <w:sz w:val="36"/>
          <w:szCs w:val="36"/>
        </w:rPr>
      </w:pPr>
      <w:bookmarkStart w:id="0" w:name="OLE_LINK1"/>
      <w:r>
        <w:rPr>
          <w:rFonts w:hint="eastAsia" w:ascii="华文楷体" w:hAnsi="华文楷体" w:eastAsia="华文楷体"/>
          <w:b w:val="0"/>
          <w:bCs/>
          <w:sz w:val="36"/>
          <w:szCs w:val="36"/>
        </w:rPr>
        <w:t>河南省医疗器械企业</w:t>
      </w:r>
      <w:bookmarkEnd w:id="0"/>
      <w:r>
        <w:rPr>
          <w:rFonts w:hint="eastAsia" w:ascii="华文楷体" w:hAnsi="华文楷体" w:eastAsia="华文楷体"/>
          <w:b w:val="0"/>
          <w:bCs/>
          <w:sz w:val="36"/>
          <w:szCs w:val="36"/>
          <w:lang w:eastAsia="zh-CN"/>
        </w:rPr>
        <w:t>（</w:t>
      </w:r>
      <w:r>
        <w:rPr>
          <w:rFonts w:hint="eastAsia" w:ascii="华文楷体" w:hAnsi="华文楷体" w:eastAsia="华文楷体"/>
          <w:b w:val="0"/>
          <w:bCs/>
          <w:sz w:val="36"/>
          <w:szCs w:val="36"/>
          <w:lang w:val="en-US" w:eastAsia="zh-CN"/>
        </w:rPr>
        <w:t>常州）</w:t>
      </w:r>
      <w:r>
        <w:rPr>
          <w:rFonts w:hint="eastAsia" w:ascii="华文楷体" w:hAnsi="华文楷体" w:eastAsia="华文楷体"/>
          <w:b w:val="0"/>
          <w:bCs/>
          <w:sz w:val="36"/>
          <w:szCs w:val="36"/>
        </w:rPr>
        <w:t>考察</w:t>
      </w:r>
      <w:r>
        <w:rPr>
          <w:rFonts w:hint="eastAsia" w:ascii="华文楷体" w:hAnsi="华文楷体" w:eastAsia="华文楷体"/>
          <w:b w:val="0"/>
          <w:bCs/>
          <w:sz w:val="36"/>
          <w:szCs w:val="36"/>
          <w:lang w:eastAsia="zh-CN"/>
        </w:rPr>
        <w:t>报名</w:t>
      </w:r>
      <w:r>
        <w:rPr>
          <w:rFonts w:hint="eastAsia" w:ascii="华文楷体" w:hAnsi="华文楷体" w:eastAsia="华文楷体"/>
          <w:b w:val="0"/>
          <w:bCs/>
          <w:sz w:val="36"/>
          <w:szCs w:val="36"/>
        </w:rPr>
        <w:t>表</w:t>
      </w:r>
    </w:p>
    <w:tbl>
      <w:tblPr>
        <w:tblStyle w:val="11"/>
        <w:tblpPr w:leftFromText="180" w:rightFromText="180" w:vertAnchor="text" w:horzAnchor="page" w:tblpX="870" w:tblpY="260"/>
        <w:tblOverlap w:val="never"/>
        <w:tblW w:w="10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670"/>
        <w:gridCol w:w="895"/>
        <w:gridCol w:w="1517"/>
        <w:gridCol w:w="1018"/>
        <w:gridCol w:w="1169"/>
        <w:gridCol w:w="1001"/>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53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华文楷体" w:hAnsi="华文楷体" w:eastAsia="华文楷体"/>
                <w:sz w:val="24"/>
                <w:szCs w:val="24"/>
              </w:rPr>
            </w:pPr>
            <w:r>
              <w:rPr>
                <w:rFonts w:hint="eastAsia" w:ascii="华文楷体" w:hAnsi="华文楷体" w:eastAsia="华文楷体"/>
                <w:sz w:val="24"/>
                <w:szCs w:val="24"/>
              </w:rPr>
              <w:t>企业名称</w:t>
            </w:r>
          </w:p>
        </w:tc>
        <w:tc>
          <w:tcPr>
            <w:tcW w:w="9108" w:type="dxa"/>
            <w:gridSpan w:val="7"/>
            <w:tcBorders>
              <w:top w:val="single" w:color="auto" w:sz="4" w:space="0"/>
              <w:left w:val="single" w:color="auto" w:sz="4" w:space="0"/>
              <w:bottom w:val="single" w:color="auto" w:sz="4" w:space="0"/>
              <w:right w:val="single" w:color="auto" w:sz="4" w:space="0"/>
              <w:tl2br w:val="nil"/>
              <w:tr2bl w:val="nil"/>
            </w:tcBorders>
            <w:vAlign w:val="bottom"/>
          </w:tcPr>
          <w:p>
            <w:pPr>
              <w:spacing w:beforeLines="0" w:afterLines="0"/>
              <w:jc w:val="center"/>
              <w:rPr>
                <w:rFonts w:hint="default" w:ascii="华文楷体" w:hAnsi="华文楷体" w:eastAsia="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53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华文楷体" w:hAnsi="华文楷体" w:eastAsia="华文楷体"/>
                <w:sz w:val="24"/>
                <w:szCs w:val="24"/>
              </w:rPr>
            </w:pPr>
            <w:r>
              <w:rPr>
                <w:rFonts w:hint="eastAsia" w:ascii="华文楷体" w:hAnsi="华文楷体" w:eastAsia="华文楷体"/>
                <w:sz w:val="24"/>
                <w:szCs w:val="24"/>
              </w:rPr>
              <w:t>地    址</w:t>
            </w:r>
          </w:p>
        </w:tc>
        <w:tc>
          <w:tcPr>
            <w:tcW w:w="9108" w:type="dxa"/>
            <w:gridSpan w:val="7"/>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华文楷体" w:hAnsi="华文楷体" w:eastAsia="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53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华文楷体" w:hAnsi="华文楷体" w:eastAsia="华文楷体"/>
                <w:sz w:val="24"/>
                <w:szCs w:val="24"/>
              </w:rPr>
            </w:pPr>
            <w:r>
              <w:rPr>
                <w:rFonts w:hint="eastAsia" w:ascii="华文楷体" w:hAnsi="华文楷体" w:eastAsia="华文楷体"/>
                <w:sz w:val="24"/>
                <w:szCs w:val="24"/>
              </w:rPr>
              <w:t>企业联系人</w:t>
            </w:r>
          </w:p>
        </w:tc>
        <w:tc>
          <w:tcPr>
            <w:tcW w:w="167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华文楷体" w:hAnsi="华文楷体" w:eastAsia="华文楷体"/>
                <w:sz w:val="24"/>
                <w:szCs w:val="24"/>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华文楷体" w:hAnsi="华文楷体" w:eastAsia="华文楷体"/>
                <w:sz w:val="24"/>
                <w:szCs w:val="24"/>
              </w:rPr>
            </w:pPr>
            <w:r>
              <w:rPr>
                <w:rFonts w:hint="eastAsia" w:ascii="华文楷体" w:hAnsi="华文楷体" w:eastAsia="华文楷体"/>
                <w:sz w:val="24"/>
                <w:szCs w:val="24"/>
              </w:rPr>
              <w:t>电话</w:t>
            </w:r>
          </w:p>
        </w:tc>
        <w:tc>
          <w:tcPr>
            <w:tcW w:w="151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华文楷体" w:hAnsi="华文楷体" w:eastAsia="华文楷体"/>
                <w:sz w:val="24"/>
                <w:szCs w:val="24"/>
              </w:rPr>
            </w:pPr>
          </w:p>
        </w:tc>
        <w:tc>
          <w:tcPr>
            <w:tcW w:w="101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华文楷体" w:hAnsi="华文楷体" w:eastAsia="华文楷体"/>
                <w:sz w:val="24"/>
                <w:szCs w:val="24"/>
              </w:rPr>
            </w:pPr>
            <w:r>
              <w:rPr>
                <w:rFonts w:hint="eastAsia" w:ascii="华文楷体" w:hAnsi="华文楷体" w:eastAsia="华文楷体"/>
                <w:sz w:val="24"/>
                <w:szCs w:val="24"/>
              </w:rPr>
              <w:t>邮箱</w:t>
            </w:r>
          </w:p>
        </w:tc>
        <w:tc>
          <w:tcPr>
            <w:tcW w:w="4008" w:type="dxa"/>
            <w:gridSpan w:val="3"/>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eastAsia" w:ascii="华文楷体" w:hAnsi="华文楷体" w:eastAsia="华文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53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华文楷体" w:hAnsi="华文楷体" w:eastAsia="华文楷体"/>
                <w:sz w:val="24"/>
                <w:szCs w:val="24"/>
              </w:rPr>
            </w:pPr>
            <w:r>
              <w:rPr>
                <w:rFonts w:hint="eastAsia" w:ascii="华文楷体" w:hAnsi="华文楷体" w:eastAsia="华文楷体"/>
                <w:sz w:val="24"/>
                <w:szCs w:val="24"/>
              </w:rPr>
              <w:t>随团人员1</w:t>
            </w:r>
          </w:p>
        </w:tc>
        <w:tc>
          <w:tcPr>
            <w:tcW w:w="167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华文楷体" w:hAnsi="华文楷体" w:eastAsia="华文楷体"/>
                <w:sz w:val="24"/>
                <w:szCs w:val="24"/>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华文楷体" w:hAnsi="华文楷体" w:eastAsia="华文楷体"/>
                <w:sz w:val="24"/>
                <w:szCs w:val="24"/>
              </w:rPr>
            </w:pPr>
            <w:r>
              <w:rPr>
                <w:rFonts w:hint="eastAsia" w:ascii="华文楷体" w:hAnsi="华文楷体" w:eastAsia="华文楷体"/>
                <w:sz w:val="24"/>
                <w:szCs w:val="24"/>
              </w:rPr>
              <w:t>电话</w:t>
            </w:r>
          </w:p>
        </w:tc>
        <w:tc>
          <w:tcPr>
            <w:tcW w:w="151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华文楷体" w:hAnsi="华文楷体" w:eastAsia="华文楷体"/>
                <w:sz w:val="24"/>
                <w:szCs w:val="24"/>
              </w:rPr>
            </w:pPr>
          </w:p>
        </w:tc>
        <w:tc>
          <w:tcPr>
            <w:tcW w:w="101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华文楷体" w:hAnsi="华文楷体" w:eastAsia="华文楷体"/>
                <w:sz w:val="24"/>
                <w:szCs w:val="24"/>
              </w:rPr>
            </w:pPr>
            <w:r>
              <w:rPr>
                <w:rFonts w:hint="eastAsia" w:ascii="华文楷体" w:hAnsi="华文楷体" w:eastAsia="华文楷体"/>
                <w:sz w:val="24"/>
                <w:szCs w:val="24"/>
              </w:rPr>
              <w:t>职务</w:t>
            </w:r>
          </w:p>
        </w:tc>
        <w:tc>
          <w:tcPr>
            <w:tcW w:w="1169"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华文楷体" w:hAnsi="华文楷体" w:eastAsia="华文楷体"/>
                <w:sz w:val="24"/>
                <w:szCs w:val="24"/>
              </w:rPr>
            </w:pPr>
          </w:p>
        </w:tc>
        <w:tc>
          <w:tcPr>
            <w:tcW w:w="100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华文楷体" w:hAnsi="华文楷体" w:eastAsia="华文楷体"/>
                <w:sz w:val="24"/>
                <w:szCs w:val="24"/>
              </w:rPr>
            </w:pPr>
            <w:r>
              <w:rPr>
                <w:rFonts w:hint="eastAsia" w:ascii="华文楷体" w:hAnsi="华文楷体" w:eastAsia="华文楷体"/>
                <w:sz w:val="24"/>
                <w:szCs w:val="24"/>
                <w:lang w:eastAsia="zh-CN"/>
              </w:rPr>
              <w:t>身份证</w:t>
            </w:r>
          </w:p>
        </w:tc>
        <w:tc>
          <w:tcPr>
            <w:tcW w:w="1838"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华文楷体" w:hAnsi="华文楷体" w:eastAsia="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53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华文楷体" w:hAnsi="华文楷体" w:eastAsia="华文楷体"/>
                <w:sz w:val="24"/>
                <w:szCs w:val="24"/>
              </w:rPr>
            </w:pPr>
            <w:r>
              <w:rPr>
                <w:rFonts w:hint="eastAsia" w:ascii="华文楷体" w:hAnsi="华文楷体" w:eastAsia="华文楷体"/>
                <w:sz w:val="24"/>
                <w:szCs w:val="24"/>
              </w:rPr>
              <w:t>随团人员2</w:t>
            </w:r>
          </w:p>
        </w:tc>
        <w:tc>
          <w:tcPr>
            <w:tcW w:w="167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华文楷体" w:hAnsi="华文楷体" w:eastAsia="华文楷体"/>
                <w:sz w:val="24"/>
                <w:szCs w:val="24"/>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华文楷体" w:hAnsi="华文楷体" w:eastAsia="华文楷体"/>
                <w:sz w:val="24"/>
                <w:szCs w:val="24"/>
              </w:rPr>
            </w:pPr>
            <w:r>
              <w:rPr>
                <w:rFonts w:hint="eastAsia" w:ascii="华文楷体" w:hAnsi="华文楷体" w:eastAsia="华文楷体"/>
                <w:sz w:val="24"/>
                <w:szCs w:val="24"/>
              </w:rPr>
              <w:t>电话</w:t>
            </w:r>
          </w:p>
        </w:tc>
        <w:tc>
          <w:tcPr>
            <w:tcW w:w="151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华文楷体" w:hAnsi="华文楷体" w:eastAsia="华文楷体"/>
                <w:sz w:val="24"/>
                <w:szCs w:val="24"/>
              </w:rPr>
            </w:pPr>
          </w:p>
        </w:tc>
        <w:tc>
          <w:tcPr>
            <w:tcW w:w="101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华文楷体" w:hAnsi="华文楷体" w:eastAsia="华文楷体"/>
                <w:sz w:val="24"/>
                <w:szCs w:val="24"/>
              </w:rPr>
            </w:pPr>
            <w:r>
              <w:rPr>
                <w:rFonts w:hint="eastAsia" w:ascii="华文楷体" w:hAnsi="华文楷体" w:eastAsia="华文楷体"/>
                <w:sz w:val="24"/>
                <w:szCs w:val="24"/>
              </w:rPr>
              <w:t>职务</w:t>
            </w:r>
          </w:p>
        </w:tc>
        <w:tc>
          <w:tcPr>
            <w:tcW w:w="1169"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华文楷体" w:hAnsi="华文楷体" w:eastAsia="华文楷体"/>
                <w:sz w:val="24"/>
                <w:szCs w:val="24"/>
              </w:rPr>
            </w:pPr>
          </w:p>
        </w:tc>
        <w:tc>
          <w:tcPr>
            <w:tcW w:w="100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华文楷体" w:hAnsi="华文楷体" w:eastAsia="华文楷体"/>
                <w:sz w:val="24"/>
                <w:szCs w:val="24"/>
              </w:rPr>
            </w:pPr>
            <w:r>
              <w:rPr>
                <w:rFonts w:hint="eastAsia" w:ascii="华文楷体" w:hAnsi="华文楷体" w:eastAsia="华文楷体"/>
                <w:sz w:val="24"/>
                <w:szCs w:val="24"/>
                <w:lang w:eastAsia="zh-CN"/>
              </w:rPr>
              <w:t>身份证</w:t>
            </w:r>
          </w:p>
        </w:tc>
        <w:tc>
          <w:tcPr>
            <w:tcW w:w="1838"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华文楷体" w:hAnsi="华文楷体" w:eastAsia="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7" w:hRule="atLeast"/>
        </w:trPr>
        <w:tc>
          <w:tcPr>
            <w:tcW w:w="153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华文楷体" w:hAnsi="华文楷体" w:eastAsia="华文楷体"/>
                <w:sz w:val="24"/>
                <w:szCs w:val="24"/>
              </w:rPr>
            </w:pPr>
            <w:r>
              <w:rPr>
                <w:rFonts w:hint="eastAsia" w:ascii="华文楷体" w:hAnsi="华文楷体" w:eastAsia="华文楷体"/>
                <w:sz w:val="24"/>
                <w:szCs w:val="24"/>
              </w:rPr>
              <w:t>意向参观考察企业类型</w:t>
            </w:r>
          </w:p>
        </w:tc>
        <w:tc>
          <w:tcPr>
            <w:tcW w:w="9108" w:type="dxa"/>
            <w:gridSpan w:val="7"/>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rPr>
                <w:rFonts w:hint="default" w:ascii="华文楷体" w:hAnsi="华文楷体" w:eastAsia="华文楷体"/>
                <w:sz w:val="24"/>
                <w:szCs w:val="24"/>
              </w:rPr>
            </w:pPr>
            <w:r>
              <w:rPr>
                <w:rFonts w:hint="eastAsia" w:ascii="华文楷体" w:hAnsi="华文楷体" w:eastAsia="华文楷体"/>
                <w:sz w:val="24"/>
                <w:szCs w:val="24"/>
              </w:rPr>
              <w:t>国内企业考察：</w:t>
            </w:r>
          </w:p>
          <w:p>
            <w:pPr>
              <w:spacing w:beforeLines="0" w:afterLines="0"/>
              <w:rPr>
                <w:rFonts w:hint="default" w:ascii="华文楷体" w:hAnsi="华文楷体" w:eastAsia="华文楷体"/>
                <w:sz w:val="24"/>
                <w:szCs w:val="24"/>
              </w:rPr>
            </w:pPr>
            <w:r>
              <w:rPr>
                <w:rFonts w:hint="eastAsia" w:ascii="华文楷体" w:hAnsi="华文楷体" w:eastAsia="华文楷体"/>
                <w:sz w:val="24"/>
                <w:szCs w:val="24"/>
              </w:rPr>
              <w:t>□</w:t>
            </w:r>
            <w:r>
              <w:rPr>
                <w:rFonts w:hint="eastAsia" w:ascii="华文楷体" w:hAnsi="华文楷体" w:eastAsia="华文楷体"/>
                <w:sz w:val="24"/>
                <w:szCs w:val="24"/>
                <w:lang w:val="en-US" w:eastAsia="zh-CN"/>
              </w:rPr>
              <w:t xml:space="preserve">  </w:t>
            </w:r>
            <w:r>
              <w:rPr>
                <w:rFonts w:hint="eastAsia" w:ascii="华文楷体" w:hAnsi="华文楷体" w:eastAsia="华文楷体"/>
                <w:sz w:val="24"/>
                <w:szCs w:val="24"/>
              </w:rPr>
              <w:t xml:space="preserve">医用卫生/高分子材料及制品   </w:t>
            </w:r>
          </w:p>
          <w:p>
            <w:pPr>
              <w:spacing w:beforeLines="0" w:afterLines="0"/>
              <w:rPr>
                <w:rFonts w:hint="eastAsia" w:ascii="华文楷体" w:hAnsi="华文楷体" w:eastAsia="华文楷体"/>
                <w:sz w:val="24"/>
                <w:szCs w:val="24"/>
              </w:rPr>
            </w:pPr>
            <w:r>
              <w:rPr>
                <w:rFonts w:hint="eastAsia" w:ascii="华文楷体" w:hAnsi="华文楷体" w:eastAsia="华文楷体"/>
                <w:sz w:val="24"/>
                <w:szCs w:val="24"/>
              </w:rPr>
              <w:t>□</w:t>
            </w:r>
            <w:r>
              <w:rPr>
                <w:rFonts w:hint="eastAsia" w:ascii="华文楷体" w:hAnsi="华文楷体" w:eastAsia="华文楷体"/>
                <w:sz w:val="24"/>
                <w:szCs w:val="24"/>
                <w:lang w:val="en-US" w:eastAsia="zh-CN"/>
              </w:rPr>
              <w:t xml:space="preserve">  </w:t>
            </w:r>
            <w:r>
              <w:rPr>
                <w:rFonts w:hint="eastAsia" w:ascii="华文楷体" w:hAnsi="华文楷体" w:eastAsia="华文楷体"/>
                <w:sz w:val="24"/>
                <w:szCs w:val="24"/>
              </w:rPr>
              <w:t xml:space="preserve">功能性敷料生产企业 </w:t>
            </w:r>
          </w:p>
          <w:p>
            <w:pPr>
              <w:spacing w:beforeLines="0" w:afterLines="0"/>
              <w:rPr>
                <w:rFonts w:hint="default" w:ascii="华文楷体" w:hAnsi="华文楷体" w:eastAsia="华文楷体"/>
                <w:sz w:val="24"/>
                <w:szCs w:val="24"/>
              </w:rPr>
            </w:pPr>
            <w:r>
              <w:rPr>
                <w:rFonts w:hint="eastAsia" w:ascii="华文楷体" w:hAnsi="华文楷体" w:eastAsia="华文楷体"/>
                <w:sz w:val="24"/>
                <w:szCs w:val="24"/>
              </w:rPr>
              <w:t>□</w:t>
            </w:r>
            <w:r>
              <w:rPr>
                <w:rFonts w:hint="eastAsia" w:ascii="华文楷体" w:hAnsi="华文楷体" w:eastAsia="华文楷体"/>
                <w:sz w:val="24"/>
                <w:szCs w:val="24"/>
                <w:lang w:val="en-US" w:eastAsia="zh-CN"/>
              </w:rPr>
              <w:t xml:space="preserve">  </w:t>
            </w:r>
            <w:r>
              <w:rPr>
                <w:rFonts w:hint="eastAsia" w:ascii="华文楷体" w:hAnsi="华文楷体" w:eastAsia="华文楷体"/>
                <w:sz w:val="24"/>
                <w:szCs w:val="24"/>
              </w:rPr>
              <w:t xml:space="preserve">家庭医疗保健器械企业  </w:t>
            </w:r>
          </w:p>
          <w:p>
            <w:pPr>
              <w:spacing w:beforeLines="0" w:afterLines="0"/>
              <w:rPr>
                <w:rFonts w:hint="default" w:ascii="华文楷体" w:hAnsi="华文楷体" w:eastAsia="华文楷体"/>
                <w:sz w:val="24"/>
                <w:szCs w:val="24"/>
              </w:rPr>
            </w:pPr>
            <w:r>
              <w:rPr>
                <w:rFonts w:hint="eastAsia" w:ascii="华文楷体" w:hAnsi="华文楷体" w:eastAsia="华文楷体"/>
                <w:sz w:val="24"/>
                <w:szCs w:val="24"/>
              </w:rPr>
              <w:t>□</w:t>
            </w:r>
            <w:r>
              <w:rPr>
                <w:rFonts w:hint="eastAsia" w:ascii="华文楷体" w:hAnsi="华文楷体" w:eastAsia="华文楷体"/>
                <w:sz w:val="24"/>
                <w:szCs w:val="24"/>
                <w:lang w:val="en-US" w:eastAsia="zh-CN"/>
              </w:rPr>
              <w:t xml:space="preserve">  </w:t>
            </w:r>
            <w:r>
              <w:rPr>
                <w:rFonts w:hint="eastAsia" w:ascii="华文楷体" w:hAnsi="华文楷体" w:eastAsia="华文楷体"/>
                <w:sz w:val="24"/>
                <w:szCs w:val="24"/>
              </w:rPr>
              <w:t xml:space="preserve">康复辅助产品企业  </w:t>
            </w:r>
          </w:p>
          <w:p>
            <w:pPr>
              <w:spacing w:beforeLines="0" w:afterLines="0"/>
              <w:rPr>
                <w:rFonts w:hint="eastAsia" w:ascii="华文楷体" w:hAnsi="华文楷体" w:eastAsia="华文楷体"/>
                <w:sz w:val="24"/>
                <w:szCs w:val="24"/>
              </w:rPr>
            </w:pPr>
            <w:r>
              <w:rPr>
                <w:rFonts w:hint="eastAsia" w:ascii="华文楷体" w:hAnsi="华文楷体" w:eastAsia="华文楷体"/>
                <w:sz w:val="24"/>
                <w:szCs w:val="24"/>
              </w:rPr>
              <w:t>□</w:t>
            </w:r>
            <w:r>
              <w:rPr>
                <w:rFonts w:hint="eastAsia" w:ascii="华文楷体" w:hAnsi="华文楷体" w:eastAsia="华文楷体"/>
                <w:sz w:val="24"/>
                <w:szCs w:val="24"/>
                <w:lang w:val="en-US" w:eastAsia="zh-CN"/>
              </w:rPr>
              <w:t xml:space="preserve">  </w:t>
            </w:r>
            <w:r>
              <w:rPr>
                <w:rFonts w:hint="eastAsia" w:ascii="华文楷体" w:hAnsi="华文楷体" w:eastAsia="华文楷体"/>
                <w:sz w:val="24"/>
                <w:szCs w:val="24"/>
              </w:rPr>
              <w:t xml:space="preserve">高端植/介入企业  </w:t>
            </w:r>
          </w:p>
          <w:p>
            <w:pPr>
              <w:spacing w:beforeLines="0" w:afterLines="0"/>
              <w:rPr>
                <w:rFonts w:hint="default" w:ascii="华文楷体" w:hAnsi="华文楷体" w:eastAsia="华文楷体"/>
                <w:sz w:val="24"/>
                <w:szCs w:val="24"/>
              </w:rPr>
            </w:pPr>
            <w:r>
              <w:rPr>
                <w:rFonts w:hint="eastAsia" w:ascii="华文楷体" w:hAnsi="华文楷体" w:eastAsia="华文楷体"/>
                <w:sz w:val="24"/>
                <w:szCs w:val="24"/>
              </w:rPr>
              <w:t>□</w:t>
            </w:r>
            <w:r>
              <w:rPr>
                <w:rFonts w:hint="eastAsia" w:ascii="华文楷体" w:hAnsi="华文楷体" w:eastAsia="华文楷体"/>
                <w:sz w:val="24"/>
                <w:szCs w:val="24"/>
                <w:lang w:val="en-US" w:eastAsia="zh-CN"/>
              </w:rPr>
              <w:t xml:space="preserve">  </w:t>
            </w:r>
            <w:r>
              <w:rPr>
                <w:rFonts w:hint="eastAsia" w:ascii="华文楷体" w:hAnsi="华文楷体" w:eastAsia="华文楷体"/>
                <w:sz w:val="24"/>
                <w:szCs w:val="24"/>
              </w:rPr>
              <w:t>体外诊断试剂及设备企业</w:t>
            </w:r>
          </w:p>
          <w:p>
            <w:pPr>
              <w:spacing w:beforeLines="0" w:afterLines="0"/>
              <w:rPr>
                <w:rFonts w:hint="eastAsia" w:ascii="华文楷体" w:hAnsi="华文楷体" w:eastAsia="华文楷体"/>
                <w:sz w:val="24"/>
                <w:szCs w:val="24"/>
                <w:lang w:eastAsia="zh-CN"/>
              </w:rPr>
            </w:pPr>
            <w:r>
              <w:rPr>
                <w:rFonts w:hint="eastAsia" w:ascii="华文楷体" w:hAnsi="华文楷体" w:eastAsia="华文楷体"/>
                <w:sz w:val="24"/>
                <w:szCs w:val="24"/>
              </w:rPr>
              <w:t>□</w:t>
            </w:r>
            <w:r>
              <w:rPr>
                <w:rFonts w:hint="eastAsia" w:ascii="华文楷体" w:hAnsi="华文楷体" w:eastAsia="华文楷体"/>
                <w:sz w:val="24"/>
                <w:szCs w:val="24"/>
                <w:lang w:val="en-US" w:eastAsia="zh-CN"/>
              </w:rPr>
              <w:t xml:space="preserve">  </w:t>
            </w:r>
            <w:r>
              <w:rPr>
                <w:rFonts w:hint="eastAsia" w:ascii="华文楷体" w:hAnsi="华文楷体" w:eastAsia="华文楷体"/>
                <w:sz w:val="24"/>
                <w:szCs w:val="24"/>
              </w:rPr>
              <w:t>口腔科材料、设备及器具</w:t>
            </w:r>
          </w:p>
          <w:p>
            <w:pPr>
              <w:spacing w:beforeLines="0" w:afterLines="0"/>
              <w:rPr>
                <w:rFonts w:hint="default" w:ascii="华文楷体" w:hAnsi="华文楷体" w:eastAsia="华文楷体"/>
                <w:sz w:val="24"/>
                <w:szCs w:val="24"/>
              </w:rPr>
            </w:pPr>
            <w:r>
              <w:rPr>
                <w:rFonts w:hint="eastAsia" w:ascii="华文楷体" w:hAnsi="华文楷体" w:eastAsia="华文楷体"/>
                <w:sz w:val="24"/>
                <w:szCs w:val="24"/>
              </w:rPr>
              <w:t>□</w:t>
            </w:r>
            <w:r>
              <w:rPr>
                <w:rFonts w:hint="eastAsia" w:ascii="华文楷体" w:hAnsi="华文楷体" w:eastAsia="华文楷体"/>
                <w:sz w:val="24"/>
                <w:szCs w:val="24"/>
                <w:lang w:val="en-US" w:eastAsia="zh-CN"/>
              </w:rPr>
              <w:t xml:space="preserve">  </w:t>
            </w:r>
            <w:r>
              <w:rPr>
                <w:rFonts w:hint="eastAsia" w:ascii="华文楷体" w:hAnsi="华文楷体" w:eastAsia="华文楷体"/>
                <w:sz w:val="24"/>
                <w:szCs w:val="24"/>
              </w:rPr>
              <w:t>其他</w:t>
            </w:r>
            <w:r>
              <w:rPr>
                <w:rFonts w:hint="eastAsia" w:ascii="华文楷体" w:hAnsi="华文楷体" w:eastAsia="华文楷体"/>
                <w:sz w:val="24"/>
                <w:szCs w:val="24"/>
                <w:lang w:val="en-US" w:eastAsia="zh-CN"/>
              </w:rPr>
              <w:t>(</w:t>
            </w:r>
            <w:r>
              <w:rPr>
                <w:rFonts w:hint="eastAsia" w:ascii="华文楷体" w:hAnsi="华文楷体" w:eastAsia="华文楷体"/>
                <w:sz w:val="24"/>
                <w:szCs w:val="24"/>
              </w:rPr>
              <w:t xml:space="preserve"> 如您想参观的企业名称</w:t>
            </w:r>
            <w:r>
              <w:rPr>
                <w:rFonts w:hint="eastAsia" w:ascii="华文楷体" w:hAnsi="华文楷体" w:eastAsia="华文楷体"/>
                <w:sz w:val="24"/>
                <w:szCs w:val="24"/>
                <w:lang w:val="en-US" w:eastAsia="zh-CN"/>
              </w:rPr>
              <w:t xml:space="preserve"> :                                   )       </w:t>
            </w:r>
          </w:p>
          <w:p>
            <w:pPr>
              <w:spacing w:beforeLines="0" w:afterLines="0"/>
              <w:jc w:val="center"/>
              <w:rPr>
                <w:rFonts w:hint="default" w:ascii="华文楷体" w:hAnsi="华文楷体" w:eastAsia="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3" w:hRule="atLeast"/>
        </w:trPr>
        <w:tc>
          <w:tcPr>
            <w:tcW w:w="153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华文楷体" w:hAnsi="华文楷体" w:eastAsia="华文楷体"/>
                <w:sz w:val="24"/>
                <w:szCs w:val="24"/>
              </w:rPr>
            </w:pPr>
            <w:r>
              <w:rPr>
                <w:rFonts w:hint="eastAsia" w:ascii="华文楷体" w:hAnsi="华文楷体" w:eastAsia="华文楷体"/>
                <w:sz w:val="24"/>
                <w:szCs w:val="24"/>
              </w:rPr>
              <w:t>备注</w:t>
            </w:r>
          </w:p>
        </w:tc>
        <w:tc>
          <w:tcPr>
            <w:tcW w:w="9108" w:type="dxa"/>
            <w:gridSpan w:val="7"/>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rPr>
                <w:rFonts w:hint="default" w:ascii="华文楷体" w:hAnsi="华文楷体" w:eastAsia="华文楷体"/>
                <w:sz w:val="24"/>
                <w:szCs w:val="24"/>
              </w:rPr>
            </w:pPr>
          </w:p>
          <w:p>
            <w:pPr>
              <w:spacing w:beforeLines="0" w:afterLines="0"/>
              <w:rPr>
                <w:rFonts w:hint="default" w:ascii="华文楷体" w:hAnsi="华文楷体" w:eastAsia="华文楷体"/>
                <w:sz w:val="24"/>
                <w:szCs w:val="24"/>
              </w:rPr>
            </w:pPr>
          </w:p>
          <w:p>
            <w:pPr>
              <w:spacing w:beforeLines="0" w:afterLines="0"/>
              <w:rPr>
                <w:rFonts w:hint="default" w:ascii="华文楷体" w:hAnsi="华文楷体" w:eastAsia="华文楷体"/>
                <w:sz w:val="24"/>
                <w:szCs w:val="24"/>
              </w:rPr>
            </w:pPr>
          </w:p>
          <w:p>
            <w:pPr>
              <w:spacing w:beforeLines="0" w:afterLines="0"/>
              <w:rPr>
                <w:rFonts w:hint="default" w:ascii="华文楷体" w:hAnsi="华文楷体" w:eastAsia="华文楷体"/>
                <w:sz w:val="24"/>
                <w:szCs w:val="24"/>
              </w:rPr>
            </w:pPr>
          </w:p>
          <w:p>
            <w:pPr>
              <w:spacing w:beforeLines="0" w:afterLines="0"/>
              <w:rPr>
                <w:rFonts w:hint="default" w:ascii="华文楷体" w:hAnsi="华文楷体" w:eastAsia="华文楷体"/>
                <w:sz w:val="24"/>
                <w:szCs w:val="24"/>
              </w:rPr>
            </w:pPr>
          </w:p>
        </w:tc>
      </w:tr>
    </w:tbl>
    <w:p>
      <w:pPr>
        <w:adjustRightInd w:val="0"/>
        <w:snapToGrid w:val="0"/>
        <w:spacing w:beforeLines="0" w:afterLines="0" w:line="320" w:lineRule="exact"/>
        <w:rPr>
          <w:rFonts w:hint="eastAsia" w:asciiTheme="minorEastAsia" w:hAnsiTheme="minorEastAsia" w:cstheme="minorEastAsia"/>
          <w:sz w:val="30"/>
          <w:szCs w:val="30"/>
          <w:lang w:val="en-US" w:eastAsia="zh-CN"/>
        </w:rPr>
      </w:pPr>
      <w:r>
        <w:rPr>
          <w:rFonts w:hint="eastAsia" w:ascii="华文楷体" w:hAnsi="华文楷体" w:eastAsia="华文楷体"/>
          <w:sz w:val="24"/>
          <w:szCs w:val="24"/>
        </w:rPr>
        <w:t xml:space="preserve">联系人：夏 敬    传真：0371-86568081       邮箱：hnylqxsh@163.com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FZXBSJW--GB1-0">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altName w:val="PMingLiU"/>
    <w:panose1 w:val="020F0302020204030204"/>
    <w:charset w:val="00"/>
    <w:family w:val="auto"/>
    <w:pitch w:val="default"/>
    <w:sig w:usb0="00000000" w:usb1="00000000" w:usb2="00000000" w:usb3="00000000" w:csb0="2000019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楷体_GB2312">
    <w:altName w:val="楷体"/>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GulimChe">
    <w:panose1 w:val="020B0609000101010101"/>
    <w:charset w:val="81"/>
    <w:family w:val="auto"/>
    <w:pitch w:val="default"/>
    <w:sig w:usb0="B00002AF" w:usb1="69D77CFB" w:usb2="00000030" w:usb3="00000000" w:csb0="4008009F" w:csb1="DFD70000"/>
  </w:font>
  <w:font w:name="汉仪旗黑-55">
    <w:altName w:val="黑体"/>
    <w:panose1 w:val="00020600040101010101"/>
    <w:charset w:val="86"/>
    <w:family w:val="auto"/>
    <w:pitch w:val="default"/>
    <w:sig w:usb0="00000000" w:usb1="00000000" w:usb2="00000016" w:usb3="00000000" w:csb0="00040000" w:csb1="00000000"/>
  </w:font>
  <w:font w:name="Hiragino Sans GB">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Calibri_x0004_falt">
    <w:altName w:val="MV Boli"/>
    <w:panose1 w:val="020F0502020204030204"/>
    <w:charset w:val="00"/>
    <w:family w:val="swiss"/>
    <w:pitch w:val="default"/>
    <w:sig w:usb0="00000000" w:usb1="00000000" w:usb2="00000000" w:usb3="00000000" w:csb0="00000001" w:csb1="00000000"/>
  </w:font>
  <w:font w:name="华文楷体">
    <w:altName w:val="宋体"/>
    <w:panose1 w:val="02010600040101010101"/>
    <w:charset w:val="86"/>
    <w:family w:val="auto"/>
    <w:pitch w:val="default"/>
    <w:sig w:usb0="00000000" w:usb1="00000000" w:usb2="00000000" w:usb3="00000000" w:csb0="0004009F" w:csb1="DFD70000"/>
  </w:font>
  <w:font w:name="MV Boli">
    <w:panose1 w:val="02000500030200090000"/>
    <w:charset w:val="00"/>
    <w:family w:val="auto"/>
    <w:pitch w:val="default"/>
    <w:sig w:usb0="00000003" w:usb1="00000000" w:usb2="000001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15021"/>
    <w:rsid w:val="03AF7F28"/>
    <w:rsid w:val="06F027B5"/>
    <w:rsid w:val="09132E40"/>
    <w:rsid w:val="09725239"/>
    <w:rsid w:val="0CC83DBD"/>
    <w:rsid w:val="0D715670"/>
    <w:rsid w:val="0E345A86"/>
    <w:rsid w:val="0F852F30"/>
    <w:rsid w:val="16955155"/>
    <w:rsid w:val="16DD6103"/>
    <w:rsid w:val="17145857"/>
    <w:rsid w:val="17597112"/>
    <w:rsid w:val="1BAB721D"/>
    <w:rsid w:val="1C452513"/>
    <w:rsid w:val="1C977EE7"/>
    <w:rsid w:val="1DA063D3"/>
    <w:rsid w:val="26F44D9B"/>
    <w:rsid w:val="2BC63458"/>
    <w:rsid w:val="2BD356C9"/>
    <w:rsid w:val="2FCC2928"/>
    <w:rsid w:val="30791056"/>
    <w:rsid w:val="3106785A"/>
    <w:rsid w:val="31495A8B"/>
    <w:rsid w:val="32976C36"/>
    <w:rsid w:val="33EF71E7"/>
    <w:rsid w:val="36FD4D72"/>
    <w:rsid w:val="3827275D"/>
    <w:rsid w:val="3AE25AAB"/>
    <w:rsid w:val="3CED71B3"/>
    <w:rsid w:val="3EE85366"/>
    <w:rsid w:val="40556B3B"/>
    <w:rsid w:val="42786250"/>
    <w:rsid w:val="43553302"/>
    <w:rsid w:val="45593DB5"/>
    <w:rsid w:val="477863AD"/>
    <w:rsid w:val="493265BD"/>
    <w:rsid w:val="51F47325"/>
    <w:rsid w:val="534534EB"/>
    <w:rsid w:val="54CB37B1"/>
    <w:rsid w:val="57A25EE1"/>
    <w:rsid w:val="57D51B35"/>
    <w:rsid w:val="5EBD2A59"/>
    <w:rsid w:val="66812672"/>
    <w:rsid w:val="67EC1635"/>
    <w:rsid w:val="6904376A"/>
    <w:rsid w:val="6CDF6307"/>
    <w:rsid w:val="705564A2"/>
    <w:rsid w:val="722806FD"/>
    <w:rsid w:val="72BF29E2"/>
    <w:rsid w:val="74DB112D"/>
    <w:rsid w:val="75220FB5"/>
    <w:rsid w:val="77890ADC"/>
    <w:rsid w:val="7CFD35C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spacing w:beforeLines="0" w:afterLines="0"/>
      <w:jc w:val="left"/>
    </w:pPr>
    <w:rPr>
      <w:rFonts w:hint="eastAsia" w:ascii="Calibri_x0004_falt" w:hAnsi="Calibri_x0004_falt"/>
      <w:sz w:val="18"/>
    </w:rPr>
  </w:style>
  <w:style w:type="paragraph" w:styleId="4">
    <w:name w:val="header"/>
    <w:basedOn w:val="1"/>
    <w:qFormat/>
    <w:uiPriority w:val="0"/>
    <w:pPr>
      <w:pBdr>
        <w:bottom w:val="single" w:color="auto" w:sz="6" w:space="1"/>
      </w:pBdr>
      <w:tabs>
        <w:tab w:val="center" w:pos="4153"/>
        <w:tab w:val="right" w:pos="8306"/>
      </w:tabs>
      <w:snapToGrid w:val="0"/>
      <w:spacing w:beforeLines="0" w:afterLines="0"/>
      <w:jc w:val="center"/>
    </w:pPr>
    <w:rPr>
      <w:rFonts w:hint="eastAsia" w:ascii="Calibri_x0004_falt" w:hAnsi="Calibri_x0004_falt"/>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qFormat/>
    <w:uiPriority w:val="0"/>
    <w:rPr>
      <w:color w:val="741274"/>
      <w:u w:val="single"/>
    </w:rPr>
  </w:style>
  <w:style w:type="character" w:styleId="8">
    <w:name w:val="Emphasis"/>
    <w:basedOn w:val="6"/>
    <w:qFormat/>
    <w:uiPriority w:val="0"/>
    <w:rPr>
      <w:color w:val="CC0000"/>
    </w:rPr>
  </w:style>
  <w:style w:type="character" w:styleId="9">
    <w:name w:val="Hyperlink"/>
    <w:basedOn w:val="6"/>
    <w:qFormat/>
    <w:uiPriority w:val="0"/>
    <w:rPr>
      <w:color w:val="0000CC"/>
      <w:u w:val="single"/>
    </w:rPr>
  </w:style>
  <w:style w:type="character" w:styleId="10">
    <w:name w:val="HTML Cite"/>
    <w:basedOn w:val="6"/>
    <w:qFormat/>
    <w:uiPriority w:val="0"/>
    <w:rPr>
      <w:color w:val="00800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3">
    <w:name w:val="sugg-loading"/>
    <w:basedOn w:val="6"/>
    <w:uiPriority w:val="0"/>
  </w:style>
  <w:style w:type="character" w:customStyle="1" w:styleId="14">
    <w:name w:val="page-cur"/>
    <w:basedOn w:val="6"/>
    <w:uiPriority w:val="0"/>
    <w:rPr>
      <w:b/>
      <w:color w:val="333333"/>
      <w:bdr w:val="single" w:color="E5E5E5" w:sz="6" w:space="0"/>
      <w:shd w:val="clear" w:fill="F2F2F2"/>
    </w:rPr>
  </w:style>
  <w:style w:type="character" w:customStyle="1" w:styleId="15">
    <w:name w:val="rich_media_meta_nickname"/>
    <w:basedOn w:val="6"/>
    <w:qFormat/>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2016-11-07T08:00:14Z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