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b/>
          <w:color w:val="222222"/>
          <w:sz w:val="32"/>
          <w:szCs w:val="32"/>
        </w:rPr>
      </w:pPr>
      <w:r>
        <w:rPr>
          <w:rFonts w:hint="eastAsia" w:ascii="微软雅黑" w:hAnsi="微软雅黑" w:cs="微软雅黑"/>
          <w:b/>
          <w:color w:val="222222"/>
          <w:sz w:val="32"/>
          <w:szCs w:val="32"/>
        </w:rPr>
        <w:t>2017南非国际医疗展暂定行程安排</w:t>
      </w:r>
    </w:p>
    <w:tbl>
      <w:tblPr>
        <w:tblStyle w:val="3"/>
        <w:tblW w:w="9380" w:type="dxa"/>
        <w:tblInd w:w="-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589"/>
        <w:gridCol w:w="65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FFFFFF"/>
                <w:sz w:val="18"/>
                <w:szCs w:val="18"/>
              </w:rPr>
            </w:pPr>
            <w:bookmarkStart w:id="6" w:name="_GoBack"/>
            <w:r>
              <w:rPr>
                <w:rFonts w:hint="eastAsia" w:cs="微软雅黑" w:asciiTheme="minorEastAsia" w:hAnsiTheme="minorEastAsia"/>
                <w:color w:val="FFFFFF"/>
                <w:sz w:val="18"/>
                <w:szCs w:val="18"/>
              </w:rPr>
              <w:t>06 月 06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vAlign w:val="bottom"/>
          </w:tcPr>
          <w:p>
            <w:pPr>
              <w:spacing w:line="0" w:lineRule="atLeast"/>
              <w:rPr>
                <w:rFonts w:cs="微软雅黑" w:asciiTheme="minorEastAsia" w:hAnsiTheme="minorEastAsia"/>
                <w:color w:val="FFFFFF"/>
                <w:sz w:val="18"/>
                <w:szCs w:val="18"/>
              </w:rPr>
            </w:pP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vAlign w:val="bottom"/>
          </w:tcPr>
          <w:p>
            <w:pPr>
              <w:spacing w:line="278" w:lineRule="exact"/>
              <w:ind w:left="100"/>
              <w:rPr>
                <w:rFonts w:cs="微软雅黑" w:asciiTheme="minorEastAsia" w:hAnsiTheme="minorEastAsia"/>
                <w:color w:val="FFFFFF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FFFFFF"/>
                <w:sz w:val="18"/>
                <w:szCs w:val="18"/>
              </w:rPr>
              <w:t>北京-约翰内斯堡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85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spacing w:line="0" w:lineRule="atLeas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spacing w:line="0" w:lineRule="atLeas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506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于北京首都机场集合出发。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飞往南非第一大金融城市，约翰内斯堡。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06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bottom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约翰内斯堡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抵达约翰内斯堡 ，乘大巴车前往会场布展</w:t>
            </w:r>
          </w:p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会场地址：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Gallagher Convention Centre, Midrand, Johannesburg, South Africa</w:t>
            </w:r>
          </w:p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-663575</wp:posOffset>
                  </wp:positionV>
                  <wp:extent cx="847725" cy="561975"/>
                  <wp:effectExtent l="0" t="0" r="9525" b="9525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早餐：X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  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午餐：中式午餐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  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晚餐：当地餐。抵达约翰内斯堡，全天布展。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07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约翰内斯堡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bottom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-981075</wp:posOffset>
                  </wp:positionH>
                  <wp:positionV relativeFrom="paragraph">
                    <wp:posOffset>47625</wp:posOffset>
                  </wp:positionV>
                  <wp:extent cx="866775" cy="590550"/>
                  <wp:effectExtent l="0" t="0" r="9525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全天展会</w:t>
            </w:r>
          </w:p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：酒店/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午餐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：中式盒饭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（2荤+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素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+水果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） / 晚餐：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中式晚餐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08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bottom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约翰内斯堡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bottom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104775</wp:posOffset>
                  </wp:positionV>
                  <wp:extent cx="904875" cy="590550"/>
                  <wp:effectExtent l="0" t="0" r="9525" b="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全天展会</w:t>
            </w:r>
            <w:bookmarkStart w:id="0" w:name="OLE_LINK10"/>
            <w:bookmarkStart w:id="1" w:name="OLE_LINK11"/>
          </w:p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早餐：酒店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 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午餐：中式盒饭（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2</w:t>
            </w:r>
            <w:bookmarkStart w:id="2" w:name="OLE_LINK15"/>
            <w:bookmarkStart w:id="3" w:name="OLE_LINK16"/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荤</w:t>
            </w:r>
            <w:bookmarkEnd w:id="2"/>
            <w:bookmarkEnd w:id="3"/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+2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素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+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水果）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 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晚餐：</w:t>
            </w:r>
            <w:bookmarkEnd w:id="0"/>
            <w:bookmarkEnd w:id="1"/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中式晚餐。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9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bottom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约翰内斯堡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bottom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bookmarkStart w:id="4" w:name="OLE_LINK13"/>
            <w:bookmarkStart w:id="5" w:name="OLE_LINK14"/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会展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-撤展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-钻石加工厂参观打磨钻石</w:t>
            </w:r>
          </w:p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-170815</wp:posOffset>
                  </wp:positionV>
                  <wp:extent cx="828675" cy="485775"/>
                  <wp:effectExtent l="0" t="0" r="9525" b="9525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：酒店/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午餐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：中式盒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饭 （2荤+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素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+水果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） / 晚餐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非洲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特色百兽宴</w:t>
            </w:r>
            <w:bookmarkEnd w:id="4"/>
            <w:bookmarkEnd w:id="5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4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>
            <w:pPr>
              <w:spacing w:line="278" w:lineRule="exact"/>
              <w:ind w:left="120"/>
              <w:jc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10号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约翰内斯堡 - </w:t>
            </w:r>
          </w:p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太阳城 -</w:t>
            </w:r>
          </w:p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野生动物园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>
            <w:pPr>
              <w:spacing w:line="250" w:lineRule="exac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后前往太阳城度假村观光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（2小时30分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），午餐后前往彼林兹堡野生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动物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保护区，并乘坐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4X4吉普车搜寻动物 （2小时30分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），如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长颈鹿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，羚羊，犀牛，大象，猎豹，狮子等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(注：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由于动物是完全野生的，因此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看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全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所有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的动物也是需要一定的运气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)</w:t>
            </w:r>
          </w:p>
          <w:p>
            <w:pPr>
              <w:spacing w:line="250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-1308100</wp:posOffset>
                  </wp:positionV>
                  <wp:extent cx="2165350" cy="1171575"/>
                  <wp:effectExtent l="0" t="0" r="6350" b="9525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早餐：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酒店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/ 午餐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西式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午餐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/  晚餐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：中式晚餐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center"/>
          </w:tcPr>
          <w:p>
            <w:pPr>
              <w:spacing w:line="0" w:lineRule="atLeast"/>
              <w:jc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11号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center"/>
          </w:tcPr>
          <w:p>
            <w:pPr>
              <w:spacing w:line="250" w:lineRule="exact"/>
              <w:ind w:left="100"/>
              <w:jc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约翰内斯堡-北京</w:t>
            </w: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ADADA" w:themeFill="accent3" w:themeFillTint="66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后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乘车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前往约堡机场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，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并乘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飞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机，返回北京</w:t>
            </w:r>
          </w:p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早餐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：酒店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 xml:space="preserve"> / 午餐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：飞机餐 / </w:t>
            </w: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晚餐: 飞机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>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bottom"/>
          </w:tcPr>
          <w:p>
            <w:pPr>
              <w:spacing w:line="278" w:lineRule="exact"/>
              <w:ind w:left="12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06 月 12 号</w:t>
            </w:r>
          </w:p>
        </w:tc>
        <w:tc>
          <w:tcPr>
            <w:tcW w:w="15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5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bottom"/>
          </w:tcPr>
          <w:p>
            <w:pPr>
              <w:spacing w:line="278" w:lineRule="exact"/>
              <w:ind w:left="100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18"/>
                <w:szCs w:val="18"/>
              </w:rPr>
              <w:t>抵达北京-结束行程</w:t>
            </w:r>
          </w:p>
        </w:tc>
      </w:tr>
      <w:bookmarkEnd w:id="6"/>
    </w:tbl>
    <w:p>
      <w:pPr>
        <w:spacing w:line="360" w:lineRule="auto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4220"/>
    <w:rsid w:val="40AA4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2017-04-07T09:00:00Z</dcterms:created>
  <dc:creator>Administrator</dc:creator>
  <cp:lastModifiedBy>Administrator</cp:lastModifiedBy>
  <dcterms:modified xsi:type="dcterms:W3CDTF">2017-04-07T09:00:39Z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